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716EBE">
      <w:pPr>
        <w:pStyle w:val="1"/>
      </w:pPr>
      <w:r>
        <w:fldChar w:fldCharType="begin"/>
      </w:r>
      <w:r>
        <w:instrText>HYPERLINK "https://internet.garant.ru/document/redirect/12174831/0"</w:instrText>
      </w:r>
      <w:r>
        <w:fldChar w:fldCharType="separate"/>
      </w:r>
      <w:r>
        <w:rPr>
          <w:rStyle w:val="a4"/>
          <w:b w:val="0"/>
          <w:bCs w:val="0"/>
        </w:rPr>
        <w:t>Приказ Минтранса РФ, ФСБ РФ и МВД РФ от 5 марта 2010 г. N 52/112/134 "Об утверждении Перечня потенциальных угр</w:t>
      </w:r>
      <w:r>
        <w:rPr>
          <w:rStyle w:val="a4"/>
          <w:b w:val="0"/>
          <w:bCs w:val="0"/>
        </w:rPr>
        <w:t>оз совершения актов незаконного вмешательства в деятельность объектов транспортной инфраструктуры и транспортных средств"</w:t>
      </w:r>
      <w:r>
        <w:fldChar w:fldCharType="end"/>
      </w:r>
    </w:p>
    <w:p w:rsidR="00000000" w:rsidRDefault="00716EBE"/>
    <w:p w:rsidR="00000000" w:rsidRDefault="00716EBE">
      <w:r>
        <w:t xml:space="preserve">В соответствии с </w:t>
      </w:r>
      <w:hyperlink r:id="rId7" w:history="1">
        <w:r>
          <w:rPr>
            <w:rStyle w:val="a4"/>
          </w:rPr>
          <w:t>пунктом 2 части 2 статьи 2</w:t>
        </w:r>
      </w:hyperlink>
      <w:r>
        <w:t xml:space="preserve"> Федерального</w:t>
      </w:r>
      <w:r>
        <w:t xml:space="preserve"> закона от 9 февраля 2007 г. N 16-ФЗ "О транспортной безопасности" (Собрание законодательства Российской Федерации, 2007, N 7, ст. 837; 2008, N 30 (ч. II), ст. 3616; 2009, N 29, ст. 3634) приказываем:</w:t>
      </w:r>
    </w:p>
    <w:p w:rsidR="00000000" w:rsidRDefault="00716EBE">
      <w:r>
        <w:t xml:space="preserve">Утвердить прилагаемый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000000" w:rsidRDefault="00716EB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8917"/>
        <w:gridCol w:w="13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6EBE">
            <w:pPr>
              <w:pStyle w:val="a6"/>
            </w:pPr>
            <w:r>
              <w:t xml:space="preserve">Министр транспорта </w:t>
            </w:r>
            <w:r>
              <w:br/>
              <w:t>Российской Федерации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6EBE">
            <w:pPr>
              <w:pStyle w:val="a5"/>
              <w:jc w:val="right"/>
            </w:pPr>
            <w:r>
              <w:t>И. Левитин</w:t>
            </w:r>
          </w:p>
        </w:tc>
      </w:tr>
    </w:tbl>
    <w:p w:rsidR="00000000" w:rsidRDefault="00716EB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8701"/>
        <w:gridCol w:w="15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6EBE">
            <w:pPr>
              <w:pStyle w:val="a6"/>
            </w:pPr>
            <w:r>
              <w:t xml:space="preserve">Директор </w:t>
            </w:r>
            <w:r>
              <w:br/>
              <w:t>Федеральной службы безопасно</w:t>
            </w:r>
            <w:r>
              <w:t>сти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6EBE">
            <w:pPr>
              <w:pStyle w:val="a5"/>
              <w:jc w:val="right"/>
            </w:pPr>
            <w:r>
              <w:t>А. Бортников</w:t>
            </w:r>
          </w:p>
        </w:tc>
      </w:tr>
    </w:tbl>
    <w:p w:rsidR="00000000" w:rsidRDefault="00716EB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8744"/>
        <w:gridCol w:w="15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5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6EBE">
            <w:pPr>
              <w:pStyle w:val="a6"/>
            </w:pPr>
            <w:r>
              <w:t xml:space="preserve">Министр внутренних дел </w:t>
            </w:r>
            <w:r>
              <w:br/>
              <w:t>Российской Федерации</w:t>
            </w:r>
          </w:p>
        </w:tc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16EBE">
            <w:pPr>
              <w:pStyle w:val="a5"/>
              <w:jc w:val="right"/>
            </w:pPr>
            <w:r>
              <w:t>Р. Нургалиев</w:t>
            </w:r>
          </w:p>
        </w:tc>
      </w:tr>
    </w:tbl>
    <w:p w:rsidR="00000000" w:rsidRDefault="00716EBE"/>
    <w:p w:rsidR="00000000" w:rsidRDefault="00716EBE">
      <w:pPr>
        <w:pStyle w:val="a6"/>
      </w:pPr>
      <w:r>
        <w:t>Зарегистрировано в Минюсте РФ 2 апреля 2010 г.</w:t>
      </w:r>
      <w:r>
        <w:br/>
        <w:t>Регистрационный N 16782</w:t>
      </w:r>
    </w:p>
    <w:p w:rsidR="00000000" w:rsidRDefault="00716EBE"/>
    <w:p w:rsidR="00000000" w:rsidRDefault="00716EBE">
      <w:pPr>
        <w:pStyle w:val="1"/>
      </w:pPr>
      <w:bookmarkStart w:id="1" w:name="sub_1000"/>
      <w:r>
        <w:t>Перечень</w:t>
      </w:r>
      <w:r>
        <w:br/>
        <w:t>потенциальных угроз совершения актов незаконного вмешательства в деятельность объектов т</w:t>
      </w:r>
      <w:r>
        <w:t>ранспортной инфраструктуры и транспортных средств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Минтранса РФ, ФСБ РФ и МВД РФ от 5 марта 2010 г. N 52/112/134)</w:t>
      </w:r>
    </w:p>
    <w:bookmarkEnd w:id="1"/>
    <w:p w:rsidR="00000000" w:rsidRDefault="00716EBE"/>
    <w:p w:rsidR="00000000" w:rsidRDefault="00716EBE">
      <w:bookmarkStart w:id="2" w:name="sub_1001"/>
      <w:r>
        <w:t xml:space="preserve">1. </w:t>
      </w:r>
      <w:r>
        <w:rPr>
          <w:rStyle w:val="a3"/>
        </w:rPr>
        <w:t>Угроза захвата</w:t>
      </w:r>
      <w:r>
        <w:t xml:space="preserve"> - возможность захвата объектов транспортной инфраструктуры (далее - ОТ</w:t>
      </w:r>
      <w:r>
        <w:t>И) и/или транспортных средств (далее - ТС), установления над ними контроля силой или угрозой применения силы, или путем любой другой формы запугивания.</w:t>
      </w:r>
    </w:p>
    <w:p w:rsidR="00000000" w:rsidRDefault="00716EBE">
      <w:bookmarkStart w:id="3" w:name="sub_1002"/>
      <w:bookmarkEnd w:id="2"/>
      <w:r>
        <w:t xml:space="preserve">2. </w:t>
      </w:r>
      <w:r>
        <w:rPr>
          <w:rStyle w:val="a3"/>
        </w:rPr>
        <w:t>Угроза взрыва</w:t>
      </w:r>
      <w:r>
        <w:t xml:space="preserve"> - возможность разрушения ОТИ и/или ТС или нанесения им и/или их грузу, </w:t>
      </w:r>
      <w:r>
        <w:t>здоровью персонала, пассажирам и другим лицам повреждений путем взрыва (обстрела).</w:t>
      </w:r>
    </w:p>
    <w:p w:rsidR="00000000" w:rsidRDefault="00716EBE">
      <w:bookmarkStart w:id="4" w:name="sub_1003"/>
      <w:bookmarkEnd w:id="3"/>
      <w:r>
        <w:t xml:space="preserve">3. </w:t>
      </w:r>
      <w:r>
        <w:rPr>
          <w:rStyle w:val="a3"/>
        </w:rPr>
        <w:t>Угроза размещения или попытки размещения на ОТИ и/или ТС взрывных устройств (взрывчатых веществ)</w:t>
      </w:r>
      <w:r>
        <w:t xml:space="preserve"> - возможность размещения или совершения действий в целях </w:t>
      </w:r>
      <w:r>
        <w:t>размещения каким бы то ни было способом на ОТИ и/или ТС взрывных устройств (взрывчатых веществ), которые могут разрушить ОТИ и/или ТС, нанести им и/или их грузу повреждения.</w:t>
      </w:r>
    </w:p>
    <w:p w:rsidR="00000000" w:rsidRDefault="00716EBE">
      <w:bookmarkStart w:id="5" w:name="sub_1004"/>
      <w:bookmarkEnd w:id="4"/>
      <w:r>
        <w:t xml:space="preserve">4. </w:t>
      </w:r>
      <w:r>
        <w:rPr>
          <w:rStyle w:val="a3"/>
        </w:rPr>
        <w:t>Угроза поражения опасными веществами</w:t>
      </w:r>
      <w:r>
        <w:t xml:space="preserve"> - возможность загрязнения ОТИ и/или ТС или их критических элементов</w:t>
      </w:r>
      <w:hyperlink w:anchor="sub_991" w:history="1">
        <w:r>
          <w:rPr>
            <w:rStyle w:val="a4"/>
          </w:rPr>
          <w:t>*</w:t>
        </w:r>
      </w:hyperlink>
      <w:r>
        <w:t xml:space="preserve"> опасными химическими, радиоактивными или биологическими агентами, угрожающими жизни или здоровью персонала, пассажиров и друг</w:t>
      </w:r>
      <w:r>
        <w:t>их лиц.</w:t>
      </w:r>
    </w:p>
    <w:p w:rsidR="00000000" w:rsidRDefault="00716EBE">
      <w:bookmarkStart w:id="6" w:name="sub_1005"/>
      <w:bookmarkEnd w:id="5"/>
      <w:r>
        <w:t xml:space="preserve">5. </w:t>
      </w:r>
      <w:r>
        <w:rPr>
          <w:rStyle w:val="a3"/>
        </w:rPr>
        <w:t>Угроза захвата критического элемента ОТИ и/или ТС</w:t>
      </w:r>
      <w:r>
        <w:t xml:space="preserve"> - возможность захвата критического элемента ОТИ и/или ТС, установления над ним контроля силой или угрозой применения силы, или путем любой другой формы запугивания.</w:t>
      </w:r>
    </w:p>
    <w:p w:rsidR="00000000" w:rsidRDefault="00716EBE">
      <w:bookmarkStart w:id="7" w:name="sub_1006"/>
      <w:bookmarkEnd w:id="6"/>
      <w:r>
        <w:t xml:space="preserve">6. </w:t>
      </w:r>
      <w:r>
        <w:rPr>
          <w:rStyle w:val="a3"/>
        </w:rPr>
        <w:t>Угроза взрыва критического элемента ОТИ и/или ТС</w:t>
      </w:r>
      <w:r>
        <w:t xml:space="preserve"> - возможность разрушения критического элемента ОТИ и/или ТС или нанесения ему повреждения путем взрыва (обстрела), создающего угрозу функционированию ОТИ и/или ТС, жизни или здоровью персонала, пассажир</w:t>
      </w:r>
      <w:r>
        <w:t>ов и других лиц.</w:t>
      </w:r>
    </w:p>
    <w:p w:rsidR="00000000" w:rsidRDefault="00716EBE">
      <w:bookmarkStart w:id="8" w:name="sub_1007"/>
      <w:bookmarkEnd w:id="7"/>
      <w:r>
        <w:t xml:space="preserve">7. </w:t>
      </w:r>
      <w:r>
        <w:rPr>
          <w:rStyle w:val="a3"/>
        </w:rPr>
        <w:t>Угроза размещения или попытки размещения на критическом элементе ОТИ и/или ТС взрывных устройств (взрывчатых веществ)</w:t>
      </w:r>
      <w:r>
        <w:t xml:space="preserve"> - возможность размещения или совершения </w:t>
      </w:r>
      <w:r>
        <w:lastRenderedPageBreak/>
        <w:t>действий в целях размещения каким бы то ни было способом на кр</w:t>
      </w:r>
      <w:r>
        <w:t xml:space="preserve">итическом элементе ОТИ и/или ТС взрывных устройств (взрывчатых веществ), которые могут разрушить критический элемент ОТИ и/или ТС или нанести ему повреждения, угрожающие безопасному функционированию ОТИ и/или ТС, жизни или здоровью персонала, пассажиров и </w:t>
      </w:r>
      <w:r>
        <w:t>других лиц.</w:t>
      </w:r>
    </w:p>
    <w:p w:rsidR="00000000" w:rsidRDefault="00716EBE">
      <w:bookmarkStart w:id="9" w:name="sub_1008"/>
      <w:bookmarkEnd w:id="8"/>
      <w:r>
        <w:t xml:space="preserve">8. </w:t>
      </w:r>
      <w:r>
        <w:rPr>
          <w:rStyle w:val="a3"/>
        </w:rPr>
        <w:t>Угроза блокирования</w:t>
      </w:r>
      <w:r>
        <w:t xml:space="preserve"> - возможность создания препятствия, делающего невозможным движение ТС или ограничивающего функционирование ОТИ, угрожающего жизни или здоровью персонала, пассажиров и других лиц.</w:t>
      </w:r>
    </w:p>
    <w:p w:rsidR="00000000" w:rsidRDefault="00716EBE">
      <w:bookmarkStart w:id="10" w:name="sub_1009"/>
      <w:bookmarkEnd w:id="9"/>
      <w:r>
        <w:t xml:space="preserve">9. </w:t>
      </w:r>
      <w:r>
        <w:rPr>
          <w:rStyle w:val="a3"/>
        </w:rPr>
        <w:t xml:space="preserve">Угроза </w:t>
      </w:r>
      <w:r>
        <w:rPr>
          <w:rStyle w:val="a3"/>
        </w:rPr>
        <w:t>хищения</w:t>
      </w:r>
      <w:r>
        <w:t xml:space="preserve"> - возможность совершения хищения элементов ОТИ и/или ТС, которое может привести их в негодное для эксплуатации состояние, угрожающее жизни или здоровью персонала, пассажиров и других лиц.</w:t>
      </w:r>
    </w:p>
    <w:bookmarkEnd w:id="10"/>
    <w:p w:rsidR="00000000" w:rsidRDefault="00716EBE"/>
    <w:p w:rsidR="00000000" w:rsidRDefault="00716EBE">
      <w:pPr>
        <w:pStyle w:val="a6"/>
      </w:pPr>
      <w:r>
        <w:t>______________________________</w:t>
      </w:r>
    </w:p>
    <w:p w:rsidR="00000000" w:rsidRDefault="00716EBE">
      <w:bookmarkStart w:id="11" w:name="sub_991"/>
      <w:r>
        <w:t>* Критический</w:t>
      </w:r>
      <w:r>
        <w:t xml:space="preserve"> элемент ОТИ и/или ТС - строения, помещения, конструктивные, технологические и технические элементы ОТИ или ТС, акт незаконного вмешательства в отношении которых приведет к полному или частичному прекращению их функционирования и/или возникновению чрезвыча</w:t>
      </w:r>
      <w:r>
        <w:t>йных ситуаций.</w:t>
      </w:r>
    </w:p>
    <w:bookmarkEnd w:id="11"/>
    <w:p w:rsidR="00000000" w:rsidRDefault="00716EBE"/>
    <w:p w:rsidR="00716EBE" w:rsidRDefault="00716EBE"/>
    <w:sectPr w:rsidR="00716EBE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BE" w:rsidRDefault="00716EBE">
      <w:r>
        <w:separator/>
      </w:r>
    </w:p>
  </w:endnote>
  <w:endnote w:type="continuationSeparator" w:id="0">
    <w:p w:rsidR="00716EBE" w:rsidRDefault="0071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16EB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16EB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16EB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725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258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725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258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BE" w:rsidRDefault="00716EBE">
      <w:r>
        <w:separator/>
      </w:r>
    </w:p>
  </w:footnote>
  <w:footnote w:type="continuationSeparator" w:id="0">
    <w:p w:rsidR="00716EBE" w:rsidRDefault="00716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16EB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Минтранса РФ, ФСБ РФ и МВД РФ от 5 марта 2010 г. N 52/112/134 "Об утверждении Перечня потенциальных…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572586"/>
    <w:rsid w:val="0071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51931/2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2025-11-11T12:26:00Z</dcterms:created>
  <dcterms:modified xsi:type="dcterms:W3CDTF">2025-11-11T12:26:00Z</dcterms:modified>
</cp:coreProperties>
</file>